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11" w:rsidRPr="00A2075F" w:rsidRDefault="00D21C11" w:rsidP="00D2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>Тема №3 «Обеспечение безопасности кредитных операций банков»</w:t>
      </w:r>
    </w:p>
    <w:p w:rsidR="00D21C11" w:rsidRPr="00A2075F" w:rsidRDefault="00D21C11" w:rsidP="00D2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1. </w:t>
      </w:r>
      <w:r w:rsidRPr="00A2075F">
        <w:rPr>
          <w:rFonts w:ascii="Times New Roman" w:hAnsi="Times New Roman" w:cs="Times New Roman"/>
          <w:b/>
          <w:sz w:val="28"/>
          <w:szCs w:val="28"/>
        </w:rPr>
        <w:t xml:space="preserve">Какие из перечисленных лиц не относятся к субъектам, на которых Законом РФ возлагается обязанность сохранять банковскую тайну?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А) организация, осуществляющая функции по обязательному страхованию вкладов;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Б) консульские учреждения;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В) аудиторские организации;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Г) бюро кредитных историй.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2</w:t>
      </w:r>
      <w:r w:rsidRPr="00A2075F">
        <w:rPr>
          <w:rFonts w:ascii="Times New Roman" w:hAnsi="Times New Roman" w:cs="Times New Roman"/>
          <w:b/>
          <w:sz w:val="28"/>
          <w:szCs w:val="28"/>
        </w:rPr>
        <w:t xml:space="preserve">. Банковская тайна - это: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А) защищаемые кредитной организацией, ЦБ РФ и Агентством по страхованию вкладов сведения об операциях, счетах и вкладах своих клиентов и корреспондентов, а также иные сведения, устанавливаемые кредитной организацией на основании федеральных законов в их интересах;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Б) охраняемые законом сведения о банковском счете, вкладе, операциях по счету и сведения о клиенте;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В) охраняемые законом сведения об операциях, о счетах и вкладах клиентов и корреспондентов кредитной организации, а также иные сведения, устанавливаемые кредитной организацией;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Г) перечень сведений конфиденциального характера и субъектов, гарантирующих их сохранность, установленный Законом о банках и банковской деятельности.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 xml:space="preserve">3. Кому из поименованных лиц предоставлено право на получение банковской тайны в отношении предпринимателей?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А) самим клиентам кредитных организаций;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Б) нотариальной палате, по находящимся у них наследственным делам;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В) судебным приставам исполнителям;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Г) иностранным консульским учреждениям.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 xml:space="preserve">4. Информация по счетам граждан не может быть выдана кредитной организацией без их согласия: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А) Федеральной службе судебных приставов;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Б) бюро кредитных историй;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В) судам;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Г) агентству по страхованию вкладов при наступлении страховых случаев.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 xml:space="preserve">5. Справки по счетам и вкладам физических лиц выдаются: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А) налоговым органам;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Б) таможенным органам;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В) органам принудительного исполнения судебных актов;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Г) органам предварительного следствия по делам, находящимся в их производстве, при наличии согласия прокурора.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 xml:space="preserve"> 6. По договору банковского вклада (депозита) кредитная организация в одностороннем порядке</w:t>
      </w:r>
      <w:r w:rsidRPr="00A2075F">
        <w:rPr>
          <w:rFonts w:ascii="Times New Roman" w:hAnsi="Times New Roman" w:cs="Times New Roman"/>
          <w:sz w:val="28"/>
          <w:szCs w:val="28"/>
        </w:rPr>
        <w:t>: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А) вправе изменить процентную ставку;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Б) не вправе изменять процентную ставку;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lastRenderedPageBreak/>
        <w:t xml:space="preserve">В) не вправе изменить процентную ставку, за исключением случаев, предусмотренных федеральным законом или договором с клиентом;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Г) не вправе изменить процентную ставку, за исключением случаев, предусмотренных законом.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 xml:space="preserve"> 7. В какой срок банк обязан выдать денежные средства вкладчику гражданину после предъявления им соответствующего требования?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А) по первому требованию вкладчика</w:t>
      </w:r>
    </w:p>
    <w:p w:rsidR="00F02E80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Б) не позднее двух рабочих дней, после получения соответствующего требования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В) немедленно, после получения соответствующего заявления вкладчика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Г) не позднее дня, следующего за днем поступления в банк распоряжения клиента, если более короткий срок не предусмотрен договором.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 xml:space="preserve"> 8. Какие денежные средства, внесенные физическими лицами в банки, подлежат обязательному страхованию?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2075F">
        <w:rPr>
          <w:rFonts w:ascii="Times New Roman" w:hAnsi="Times New Roman" w:cs="Times New Roman"/>
          <w:sz w:val="28"/>
          <w:szCs w:val="28"/>
        </w:rPr>
        <w:t>размещенные</w:t>
      </w:r>
      <w:proofErr w:type="gramEnd"/>
      <w:r w:rsidRPr="00A2075F">
        <w:rPr>
          <w:rFonts w:ascii="Times New Roman" w:hAnsi="Times New Roman" w:cs="Times New Roman"/>
          <w:sz w:val="28"/>
          <w:szCs w:val="28"/>
        </w:rPr>
        <w:t xml:space="preserve"> на банковских счетах индивидуальных предпринимателей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75F">
        <w:rPr>
          <w:rFonts w:ascii="Times New Roman" w:hAnsi="Times New Roman" w:cs="Times New Roman"/>
          <w:sz w:val="28"/>
          <w:szCs w:val="28"/>
        </w:rPr>
        <w:t xml:space="preserve">Б) размещенные физическими лицами в банковские вклады на предъявителя </w:t>
      </w:r>
      <w:proofErr w:type="gramEnd"/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2075F">
        <w:rPr>
          <w:rFonts w:ascii="Times New Roman" w:hAnsi="Times New Roman" w:cs="Times New Roman"/>
          <w:sz w:val="28"/>
          <w:szCs w:val="28"/>
        </w:rPr>
        <w:t>переданные</w:t>
      </w:r>
      <w:proofErr w:type="gramEnd"/>
      <w:r w:rsidRPr="00A2075F">
        <w:rPr>
          <w:rFonts w:ascii="Times New Roman" w:hAnsi="Times New Roman" w:cs="Times New Roman"/>
          <w:sz w:val="28"/>
          <w:szCs w:val="28"/>
        </w:rPr>
        <w:t xml:space="preserve"> физическими лицами банкам в доверительное управление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Г) вклады физических лиц до востребования.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b/>
          <w:sz w:val="28"/>
          <w:szCs w:val="28"/>
        </w:rPr>
        <w:t xml:space="preserve">9. Каков субъектный состав договора банковского счета?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А) банк (кредитная организация, обладающая лицензией), клиент - любое лицо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Б) банк, либо иная коммерческая организация, имеющая лицензию, клиент - юридическое лицо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В) только банк, клиент - юридическое лицо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Г) банк, либо иная коммерческая организация, клиент - любое лицо.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</w:t>
      </w:r>
      <w:r w:rsidRPr="00A2075F">
        <w:rPr>
          <w:rFonts w:ascii="Times New Roman" w:hAnsi="Times New Roman" w:cs="Times New Roman"/>
          <w:b/>
          <w:sz w:val="28"/>
          <w:szCs w:val="28"/>
        </w:rPr>
        <w:t>10. Письменная форма договора банковского вклада считается соблюденной, если внесение вклада удостоверено: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 А) депозитным сертификатом;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Б) именной сберегательной книжкой; </w:t>
      </w:r>
    </w:p>
    <w:p w:rsidR="00702173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 xml:space="preserve">В) сберегательной книжкой на предъявителя; </w:t>
      </w:r>
    </w:p>
    <w:p w:rsidR="00A739D5" w:rsidRPr="00A2075F" w:rsidRDefault="00702173" w:rsidP="00A7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5F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F02E80" w:rsidRPr="00A2075F" w:rsidRDefault="00D0260C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11. Целями деятельности Банка России не являются:</w:t>
      </w:r>
      <w:r w:rsidRPr="00A2075F">
        <w:rPr>
          <w:b/>
          <w:sz w:val="28"/>
          <w:szCs w:val="28"/>
        </w:rPr>
        <w:br/>
      </w:r>
      <w:r w:rsidRPr="00A2075F">
        <w:rPr>
          <w:sz w:val="28"/>
          <w:szCs w:val="28"/>
        </w:rPr>
        <w:t>а) обеспечение эффективного и бесперебойного функционирования платежной системы</w:t>
      </w:r>
      <w:r w:rsidRPr="00A2075F">
        <w:rPr>
          <w:sz w:val="28"/>
          <w:szCs w:val="28"/>
        </w:rPr>
        <w:br/>
        <w:t xml:space="preserve">б) получение прибыли </w:t>
      </w:r>
      <w:r w:rsidRPr="00A2075F">
        <w:rPr>
          <w:sz w:val="28"/>
          <w:szCs w:val="28"/>
        </w:rPr>
        <w:br/>
        <w:t>в) защита и обеспечение устойчивости рубля</w:t>
      </w:r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12</w:t>
      </w:r>
      <w:r w:rsidR="00D0260C" w:rsidRPr="00A2075F">
        <w:rPr>
          <w:b/>
          <w:sz w:val="28"/>
          <w:szCs w:val="28"/>
        </w:rPr>
        <w:t>. Банк России имеет уставный капитал в размере:</w:t>
      </w:r>
      <w:r w:rsidR="00D0260C" w:rsidRPr="00A2075F">
        <w:rPr>
          <w:sz w:val="28"/>
          <w:szCs w:val="28"/>
        </w:rPr>
        <w:br/>
        <w:t xml:space="preserve">а) 2 </w:t>
      </w:r>
      <w:proofErr w:type="gramStart"/>
      <w:r w:rsidR="00D0260C" w:rsidRPr="00A2075F">
        <w:rPr>
          <w:sz w:val="28"/>
          <w:szCs w:val="28"/>
        </w:rPr>
        <w:t>млрд</w:t>
      </w:r>
      <w:proofErr w:type="gramEnd"/>
      <w:r w:rsidR="00D0260C" w:rsidRPr="00A2075F">
        <w:rPr>
          <w:sz w:val="28"/>
          <w:szCs w:val="28"/>
        </w:rPr>
        <w:t xml:space="preserve"> руб.</w:t>
      </w:r>
      <w:r w:rsidR="00D0260C" w:rsidRPr="00A2075F">
        <w:rPr>
          <w:sz w:val="28"/>
          <w:szCs w:val="28"/>
        </w:rPr>
        <w:br/>
        <w:t>б) 4 млрд руб.</w:t>
      </w:r>
      <w:r w:rsidRPr="00A2075F">
        <w:rPr>
          <w:sz w:val="28"/>
          <w:szCs w:val="28"/>
        </w:rPr>
        <w:br/>
        <w:t xml:space="preserve">в) 3 млрд руб. </w:t>
      </w:r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13</w:t>
      </w:r>
      <w:r w:rsidR="00D0260C" w:rsidRPr="00A2075F">
        <w:rPr>
          <w:b/>
          <w:sz w:val="28"/>
          <w:szCs w:val="28"/>
        </w:rPr>
        <w:t>. Минимальный размер уставного капитала вновь регистрируемого банка на день подачи ходатайства о государственной регистрации и выдаче лицензии на осуществление банковских операций устанавливается в сумме:</w:t>
      </w:r>
      <w:r w:rsidR="00D0260C" w:rsidRPr="00A2075F">
        <w:rPr>
          <w:b/>
          <w:sz w:val="28"/>
          <w:szCs w:val="28"/>
        </w:rPr>
        <w:br/>
      </w:r>
      <w:r w:rsidR="00D0260C" w:rsidRPr="00A2075F">
        <w:rPr>
          <w:sz w:val="28"/>
          <w:szCs w:val="28"/>
        </w:rPr>
        <w:t>а) 400 миллионов рублей</w:t>
      </w:r>
      <w:r w:rsidR="00D0260C" w:rsidRPr="00A2075F">
        <w:rPr>
          <w:sz w:val="28"/>
          <w:szCs w:val="28"/>
        </w:rPr>
        <w:br/>
      </w:r>
      <w:r w:rsidR="00D0260C" w:rsidRPr="00A2075F">
        <w:rPr>
          <w:sz w:val="28"/>
          <w:szCs w:val="28"/>
        </w:rPr>
        <w:lastRenderedPageBreak/>
        <w:t xml:space="preserve">б) 300 миллионов рублей </w:t>
      </w:r>
      <w:r w:rsidR="00D0260C" w:rsidRPr="00A2075F">
        <w:rPr>
          <w:sz w:val="28"/>
          <w:szCs w:val="28"/>
        </w:rPr>
        <w:br/>
        <w:t>в) 100 миллионов рублей</w:t>
      </w:r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14</w:t>
      </w:r>
      <w:r w:rsidR="00D0260C" w:rsidRPr="00A2075F">
        <w:rPr>
          <w:b/>
          <w:sz w:val="28"/>
          <w:szCs w:val="28"/>
        </w:rPr>
        <w:t>. Лицензия на осуществление банковских операций выдается на:</w:t>
      </w:r>
      <w:r w:rsidR="00D0260C" w:rsidRPr="00A2075F">
        <w:rPr>
          <w:b/>
          <w:sz w:val="28"/>
          <w:szCs w:val="28"/>
        </w:rPr>
        <w:br/>
      </w:r>
      <w:r w:rsidR="00D0260C" w:rsidRPr="00A2075F">
        <w:rPr>
          <w:sz w:val="28"/>
          <w:szCs w:val="28"/>
        </w:rPr>
        <w:t>а) 4 года</w:t>
      </w:r>
      <w:r w:rsidR="00D0260C" w:rsidRPr="00A2075F">
        <w:rPr>
          <w:sz w:val="28"/>
          <w:szCs w:val="28"/>
        </w:rPr>
        <w:br/>
        <w:t>б) 1 год</w:t>
      </w:r>
      <w:r w:rsidR="00D0260C" w:rsidRPr="00A2075F">
        <w:rPr>
          <w:sz w:val="28"/>
          <w:szCs w:val="28"/>
        </w:rPr>
        <w:br/>
        <w:t>в) без</w:t>
      </w:r>
      <w:r w:rsidRPr="00A2075F">
        <w:rPr>
          <w:sz w:val="28"/>
          <w:szCs w:val="28"/>
        </w:rPr>
        <w:t xml:space="preserve"> ограничения сроков ее действия</w:t>
      </w:r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15</w:t>
      </w:r>
      <w:r w:rsidR="00D0260C" w:rsidRPr="00A2075F">
        <w:rPr>
          <w:b/>
          <w:sz w:val="28"/>
          <w:szCs w:val="28"/>
        </w:rPr>
        <w:t>. Кредитная организация обязана публиковать бухгалтерский баланс и отчет о прибылях и убытках с заключением аудиторской фирмы (аудитора) об их достоверности:</w:t>
      </w:r>
      <w:r w:rsidR="00D0260C" w:rsidRPr="00A2075F">
        <w:rPr>
          <w:b/>
          <w:sz w:val="28"/>
          <w:szCs w:val="28"/>
        </w:rPr>
        <w:br/>
      </w:r>
      <w:r w:rsidR="00D0260C" w:rsidRPr="00A2075F">
        <w:rPr>
          <w:sz w:val="28"/>
          <w:szCs w:val="28"/>
        </w:rPr>
        <w:t xml:space="preserve">а) ежегодно </w:t>
      </w:r>
      <w:r w:rsidR="00D0260C" w:rsidRPr="00A2075F">
        <w:rPr>
          <w:sz w:val="28"/>
          <w:szCs w:val="28"/>
        </w:rPr>
        <w:br/>
        <w:t>б) один раз в три года</w:t>
      </w:r>
      <w:r w:rsidR="00D0260C" w:rsidRPr="00A2075F">
        <w:rPr>
          <w:sz w:val="28"/>
          <w:szCs w:val="28"/>
        </w:rPr>
        <w:br/>
        <w:t>в) ежеквартально</w:t>
      </w:r>
    </w:p>
    <w:p w:rsidR="00D0260C" w:rsidRPr="008651AB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16</w:t>
      </w:r>
      <w:r w:rsidR="00D0260C" w:rsidRPr="00A2075F">
        <w:rPr>
          <w:b/>
          <w:sz w:val="28"/>
          <w:szCs w:val="28"/>
        </w:rPr>
        <w:t>. Органами управления кредитной организации являются:</w:t>
      </w:r>
      <w:r w:rsidR="00D0260C" w:rsidRPr="00A2075F">
        <w:rPr>
          <w:sz w:val="28"/>
          <w:szCs w:val="28"/>
        </w:rPr>
        <w:br/>
        <w:t>а) единоличный исполнительный орган и коллегиальный исполнительный орган</w:t>
      </w:r>
      <w:r w:rsidR="00D0260C" w:rsidRPr="00A2075F">
        <w:rPr>
          <w:sz w:val="28"/>
          <w:szCs w:val="28"/>
        </w:rPr>
        <w:br/>
        <w:t>б) совет директоров (наблюдательный совет) и коллегиальный исполнительный орган</w:t>
      </w:r>
      <w:r w:rsidR="00D0260C" w:rsidRPr="00A2075F">
        <w:rPr>
          <w:sz w:val="28"/>
          <w:szCs w:val="28"/>
        </w:rPr>
        <w:br/>
        <w:t>в) общее собрание ее учредителей (участников), совет директоров (наблюдательный совет), единоличный исполнительный орган и колл</w:t>
      </w:r>
      <w:r w:rsidR="008651AB">
        <w:rPr>
          <w:sz w:val="28"/>
          <w:szCs w:val="28"/>
        </w:rPr>
        <w:t xml:space="preserve">егиальный исполнительный орган </w:t>
      </w:r>
      <w:bookmarkStart w:id="0" w:name="_GoBack"/>
      <w:bookmarkEnd w:id="0"/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17</w:t>
      </w:r>
      <w:r w:rsidR="00D0260C" w:rsidRPr="00A2075F">
        <w:rPr>
          <w:b/>
          <w:sz w:val="28"/>
          <w:szCs w:val="28"/>
        </w:rPr>
        <w:t>. Порядок осуществления ведения кассовых операций в Российской Федерации устанавливает:</w:t>
      </w:r>
      <w:r w:rsidR="00D0260C" w:rsidRPr="00A2075F">
        <w:rPr>
          <w:b/>
          <w:sz w:val="28"/>
          <w:szCs w:val="28"/>
        </w:rPr>
        <w:br/>
      </w:r>
      <w:r w:rsidR="00D0260C" w:rsidRPr="00A2075F">
        <w:rPr>
          <w:sz w:val="28"/>
          <w:szCs w:val="28"/>
        </w:rPr>
        <w:t>а) Министерство финансов РФ</w:t>
      </w:r>
      <w:r w:rsidR="00D0260C" w:rsidRPr="00A2075F">
        <w:rPr>
          <w:sz w:val="28"/>
          <w:szCs w:val="28"/>
        </w:rPr>
        <w:br/>
        <w:t>б) Федеральное казначейство</w:t>
      </w:r>
      <w:r w:rsidRPr="00A2075F">
        <w:rPr>
          <w:sz w:val="28"/>
          <w:szCs w:val="28"/>
        </w:rPr>
        <w:br/>
        <w:t xml:space="preserve">в) Банк России </w:t>
      </w:r>
    </w:p>
    <w:p w:rsidR="00D0260C" w:rsidRPr="00A2075F" w:rsidRDefault="00D0260C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</w:t>
      </w:r>
      <w:r w:rsidR="00F02E80" w:rsidRPr="00A2075F">
        <w:rPr>
          <w:b/>
          <w:sz w:val="28"/>
          <w:szCs w:val="28"/>
        </w:rPr>
        <w:t>8</w:t>
      </w:r>
      <w:r w:rsidRPr="00A2075F">
        <w:rPr>
          <w:b/>
          <w:sz w:val="28"/>
          <w:szCs w:val="28"/>
        </w:rPr>
        <w:t>. Кредитной организации запрещается заниматься деятельностью</w:t>
      </w:r>
      <w:r w:rsidRPr="00A2075F">
        <w:rPr>
          <w:sz w:val="28"/>
          <w:szCs w:val="28"/>
        </w:rPr>
        <w:t>:</w:t>
      </w:r>
      <w:r w:rsidRPr="00A2075F">
        <w:rPr>
          <w:sz w:val="28"/>
          <w:szCs w:val="28"/>
        </w:rPr>
        <w:br/>
        <w:t>а) предпринимательской</w:t>
      </w:r>
      <w:r w:rsidRPr="00A2075F">
        <w:rPr>
          <w:sz w:val="28"/>
          <w:szCs w:val="28"/>
        </w:rPr>
        <w:br/>
        <w:t xml:space="preserve">б) торговой </w:t>
      </w:r>
      <w:r w:rsidRPr="00A2075F">
        <w:rPr>
          <w:sz w:val="28"/>
          <w:szCs w:val="28"/>
        </w:rPr>
        <w:br/>
        <w:t>в) на рынке ценных бумаг</w:t>
      </w:r>
    </w:p>
    <w:p w:rsidR="00D0260C" w:rsidRPr="00A2075F" w:rsidRDefault="00D0260C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1</w:t>
      </w:r>
      <w:r w:rsidR="00F02E80" w:rsidRPr="00A2075F">
        <w:rPr>
          <w:b/>
          <w:sz w:val="28"/>
          <w:szCs w:val="28"/>
        </w:rPr>
        <w:t>9</w:t>
      </w:r>
      <w:r w:rsidRPr="00A2075F">
        <w:rPr>
          <w:b/>
          <w:sz w:val="28"/>
          <w:szCs w:val="28"/>
        </w:rPr>
        <w:t>. Кредитной организации запрещается заниматься деятельностью:</w:t>
      </w:r>
      <w:r w:rsidRPr="00A2075F">
        <w:rPr>
          <w:b/>
          <w:sz w:val="28"/>
          <w:szCs w:val="28"/>
        </w:rPr>
        <w:br/>
      </w:r>
      <w:r w:rsidRPr="00A2075F">
        <w:rPr>
          <w:sz w:val="28"/>
          <w:szCs w:val="28"/>
        </w:rPr>
        <w:t>а) на рынке ценных бумаг</w:t>
      </w:r>
      <w:r w:rsidRPr="00A2075F">
        <w:rPr>
          <w:sz w:val="28"/>
          <w:szCs w:val="28"/>
        </w:rPr>
        <w:br/>
        <w:t>б) предпринимательской</w:t>
      </w:r>
      <w:r w:rsidR="00F02E80" w:rsidRPr="00A2075F">
        <w:rPr>
          <w:sz w:val="28"/>
          <w:szCs w:val="28"/>
        </w:rPr>
        <w:br/>
        <w:t xml:space="preserve">в) производственной </w:t>
      </w:r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20</w:t>
      </w:r>
      <w:r w:rsidR="00D0260C" w:rsidRPr="00A2075F">
        <w:rPr>
          <w:b/>
          <w:sz w:val="28"/>
          <w:szCs w:val="28"/>
        </w:rPr>
        <w:t>. Кредитной организации запрещается заниматься деятельностью:</w:t>
      </w:r>
      <w:r w:rsidR="00D0260C" w:rsidRPr="00A2075F">
        <w:rPr>
          <w:b/>
          <w:sz w:val="28"/>
          <w:szCs w:val="28"/>
        </w:rPr>
        <w:br/>
      </w:r>
      <w:r w:rsidR="00D0260C" w:rsidRPr="00A2075F">
        <w:rPr>
          <w:sz w:val="28"/>
          <w:szCs w:val="28"/>
        </w:rPr>
        <w:t>а) на рынке ценных бумаг</w:t>
      </w:r>
      <w:r w:rsidR="00D0260C" w:rsidRPr="00A2075F">
        <w:rPr>
          <w:sz w:val="28"/>
          <w:szCs w:val="28"/>
        </w:rPr>
        <w:br/>
        <w:t xml:space="preserve">б) страховой </w:t>
      </w:r>
      <w:r w:rsidR="00D0260C" w:rsidRPr="00A2075F">
        <w:rPr>
          <w:sz w:val="28"/>
          <w:szCs w:val="28"/>
        </w:rPr>
        <w:br/>
        <w:t>в) предпринимательской</w:t>
      </w:r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21</w:t>
      </w:r>
      <w:r w:rsidR="00D0260C" w:rsidRPr="00A2075F">
        <w:rPr>
          <w:b/>
          <w:sz w:val="28"/>
          <w:szCs w:val="28"/>
        </w:rPr>
        <w:t>. Акт, изданный Центральным банком, который не является нормативным актом и издается по вопросам применения федеральных законов и иных нормативных правовых актов:</w:t>
      </w:r>
      <w:r w:rsidR="00D0260C" w:rsidRPr="00A2075F">
        <w:rPr>
          <w:b/>
          <w:sz w:val="28"/>
          <w:szCs w:val="28"/>
        </w:rPr>
        <w:br/>
      </w:r>
      <w:r w:rsidR="00D0260C" w:rsidRPr="00A2075F">
        <w:rPr>
          <w:sz w:val="28"/>
          <w:szCs w:val="28"/>
        </w:rPr>
        <w:t>а) постановление</w:t>
      </w:r>
      <w:r w:rsidR="00D0260C" w:rsidRPr="00A2075F">
        <w:rPr>
          <w:sz w:val="28"/>
          <w:szCs w:val="28"/>
        </w:rPr>
        <w:br/>
        <w:t>б) положение</w:t>
      </w:r>
      <w:r w:rsidRPr="00A2075F">
        <w:rPr>
          <w:sz w:val="28"/>
          <w:szCs w:val="28"/>
        </w:rPr>
        <w:br/>
        <w:t xml:space="preserve">в) официальное разъяснение </w:t>
      </w:r>
    </w:p>
    <w:p w:rsidR="00D0260C" w:rsidRPr="00A2075F" w:rsidRDefault="00D0260C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</w:t>
      </w:r>
      <w:r w:rsidR="00F02E80" w:rsidRPr="00A2075F">
        <w:rPr>
          <w:b/>
          <w:sz w:val="28"/>
          <w:szCs w:val="28"/>
        </w:rPr>
        <w:t>2</w:t>
      </w:r>
      <w:r w:rsidRPr="00A2075F">
        <w:rPr>
          <w:b/>
          <w:sz w:val="28"/>
          <w:szCs w:val="28"/>
        </w:rPr>
        <w:t xml:space="preserve">. </w:t>
      </w:r>
      <w:proofErr w:type="gramStart"/>
      <w:r w:rsidRPr="00A2075F">
        <w:rPr>
          <w:b/>
          <w:sz w:val="28"/>
          <w:szCs w:val="28"/>
        </w:rPr>
        <w:t xml:space="preserve">Для государственной регистрации кредитной организации и получения лицензии на осуществление банковских операций в Банк </w:t>
      </w:r>
      <w:r w:rsidRPr="00A2075F">
        <w:rPr>
          <w:b/>
          <w:sz w:val="28"/>
          <w:szCs w:val="28"/>
        </w:rPr>
        <w:lastRenderedPageBreak/>
        <w:t>России, в установленном им порядке представляются один из следующих документов:</w:t>
      </w:r>
      <w:r w:rsidRPr="00A2075F">
        <w:rPr>
          <w:b/>
          <w:sz w:val="28"/>
          <w:szCs w:val="28"/>
        </w:rPr>
        <w:br/>
      </w:r>
      <w:r w:rsidRPr="00A2075F">
        <w:rPr>
          <w:sz w:val="28"/>
          <w:szCs w:val="28"/>
        </w:rPr>
        <w:t>а) расчет рисков деятельности банка</w:t>
      </w:r>
      <w:r w:rsidRPr="00A2075F">
        <w:rPr>
          <w:sz w:val="28"/>
          <w:szCs w:val="28"/>
        </w:rPr>
        <w:br/>
        <w:t xml:space="preserve">б) документ, подтверждающий уплату государственной пошлины за государственную регистрацию кредитной организации и за предоставление лицензии на осуществление банковских операций </w:t>
      </w:r>
      <w:r w:rsidRPr="00A2075F">
        <w:rPr>
          <w:sz w:val="28"/>
          <w:szCs w:val="28"/>
        </w:rPr>
        <w:br/>
        <w:t>в) анкеты кандидатов на должности руководителей всех структурных подразделений банка и их</w:t>
      </w:r>
      <w:proofErr w:type="gramEnd"/>
      <w:r w:rsidRPr="00A2075F">
        <w:rPr>
          <w:sz w:val="28"/>
          <w:szCs w:val="28"/>
        </w:rPr>
        <w:t xml:space="preserve"> заместителей</w:t>
      </w:r>
    </w:p>
    <w:p w:rsidR="00D0260C" w:rsidRPr="00A2075F" w:rsidRDefault="00D0260C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</w:t>
      </w:r>
      <w:r w:rsidR="00F02E80" w:rsidRPr="00A2075F">
        <w:rPr>
          <w:b/>
          <w:sz w:val="28"/>
          <w:szCs w:val="28"/>
        </w:rPr>
        <w:t>3</w:t>
      </w:r>
      <w:r w:rsidRPr="00A2075F">
        <w:rPr>
          <w:b/>
          <w:sz w:val="28"/>
          <w:szCs w:val="28"/>
        </w:rPr>
        <w:t xml:space="preserve">. </w:t>
      </w:r>
      <w:proofErr w:type="gramStart"/>
      <w:r w:rsidRPr="00A2075F">
        <w:rPr>
          <w:b/>
          <w:sz w:val="28"/>
          <w:szCs w:val="28"/>
        </w:rPr>
        <w:t>Для государственной регистрации кредитной организации и получения лицензии на осуществление банковских операций в Банк России, в установленном им порядке представляются один из следующих документов:</w:t>
      </w:r>
      <w:r w:rsidRPr="00A2075F">
        <w:rPr>
          <w:sz w:val="28"/>
          <w:szCs w:val="28"/>
        </w:rPr>
        <w:br/>
        <w:t xml:space="preserve">а) заявление о государственной регистрации кредитной организации, составленное по утвержденной Постановлением Правительства Российской Федерации </w:t>
      </w:r>
      <w:r w:rsidR="00F02E80" w:rsidRPr="00A2075F">
        <w:rPr>
          <w:sz w:val="28"/>
          <w:szCs w:val="28"/>
        </w:rPr>
        <w:t xml:space="preserve"> форме</w:t>
      </w:r>
      <w:r w:rsidRPr="00A2075F">
        <w:rPr>
          <w:sz w:val="28"/>
          <w:szCs w:val="28"/>
        </w:rPr>
        <w:br/>
        <w:t>б) анкеты кандидатов на должности руководителей всех структурных подразделений банка и их заместителей</w:t>
      </w:r>
      <w:r w:rsidRPr="00A2075F">
        <w:rPr>
          <w:sz w:val="28"/>
          <w:szCs w:val="28"/>
        </w:rPr>
        <w:br/>
        <w:t>в) расчет рисков деятельности банка</w:t>
      </w:r>
      <w:proofErr w:type="gramEnd"/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24</w:t>
      </w:r>
      <w:r w:rsidR="00D0260C" w:rsidRPr="00A2075F">
        <w:rPr>
          <w:b/>
          <w:sz w:val="28"/>
          <w:szCs w:val="28"/>
        </w:rPr>
        <w:t>. Для государственной регистрации кредитной организации и получения лицензии на осуществление банковских операций в Банк России, в установленном им порядке представляются один из следующих документов:</w:t>
      </w:r>
      <w:r w:rsidR="00D0260C" w:rsidRPr="00A2075F">
        <w:rPr>
          <w:b/>
          <w:sz w:val="28"/>
          <w:szCs w:val="28"/>
        </w:rPr>
        <w:br/>
      </w:r>
      <w:r w:rsidR="00D0260C" w:rsidRPr="00A2075F">
        <w:rPr>
          <w:sz w:val="28"/>
          <w:szCs w:val="28"/>
        </w:rPr>
        <w:t>а) расчет рисков деятельности банка</w:t>
      </w:r>
      <w:r w:rsidR="00D0260C" w:rsidRPr="00A2075F">
        <w:rPr>
          <w:sz w:val="28"/>
          <w:szCs w:val="28"/>
        </w:rPr>
        <w:br/>
      </w:r>
      <w:r w:rsidR="008651AB">
        <w:rPr>
          <w:sz w:val="28"/>
          <w:szCs w:val="28"/>
        </w:rPr>
        <w:t xml:space="preserve">б) Устав кредитной организации </w:t>
      </w:r>
      <w:r w:rsidR="00D0260C" w:rsidRPr="00A2075F">
        <w:rPr>
          <w:sz w:val="28"/>
          <w:szCs w:val="28"/>
        </w:rPr>
        <w:br/>
        <w:t>в) Учредительный договор</w:t>
      </w:r>
    </w:p>
    <w:p w:rsidR="00D0260C" w:rsidRPr="00A2075F" w:rsidRDefault="00F02E80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25</w:t>
      </w:r>
      <w:r w:rsidR="00D0260C" w:rsidRPr="00A2075F">
        <w:rPr>
          <w:b/>
          <w:sz w:val="28"/>
          <w:szCs w:val="28"/>
        </w:rPr>
        <w:t>. Кредитная организация, имеющая право осуществлять отдельные банковские операции:</w:t>
      </w:r>
      <w:r w:rsidR="00D0260C" w:rsidRPr="00A2075F">
        <w:rPr>
          <w:sz w:val="28"/>
          <w:szCs w:val="28"/>
        </w:rPr>
        <w:br/>
        <w:t xml:space="preserve">а) небанковская кредитная организация </w:t>
      </w:r>
      <w:r w:rsidR="00D0260C" w:rsidRPr="00A2075F">
        <w:rPr>
          <w:sz w:val="28"/>
          <w:szCs w:val="28"/>
        </w:rPr>
        <w:br/>
        <w:t>б) разносторонняя кредитная организация</w:t>
      </w:r>
      <w:r w:rsidR="00D0260C" w:rsidRPr="00A2075F">
        <w:rPr>
          <w:sz w:val="28"/>
          <w:szCs w:val="28"/>
        </w:rPr>
        <w:br/>
        <w:t>в) иностранная кредитная организация</w:t>
      </w:r>
    </w:p>
    <w:p w:rsidR="00D0260C" w:rsidRPr="008651AB" w:rsidRDefault="00D0260C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</w:t>
      </w:r>
      <w:r w:rsidR="00F02E80" w:rsidRPr="00A2075F">
        <w:rPr>
          <w:b/>
          <w:sz w:val="28"/>
          <w:szCs w:val="28"/>
        </w:rPr>
        <w:t>6</w:t>
      </w:r>
      <w:r w:rsidRPr="00A2075F">
        <w:rPr>
          <w:b/>
          <w:sz w:val="28"/>
          <w:szCs w:val="28"/>
        </w:rPr>
        <w:t>. Учредители банка не имеют права выходить из состава участников банка в течение первых … лет со дня его государственной регистрации:</w:t>
      </w:r>
      <w:r w:rsidRPr="00A2075F">
        <w:rPr>
          <w:b/>
          <w:sz w:val="28"/>
          <w:szCs w:val="28"/>
        </w:rPr>
        <w:br/>
      </w:r>
      <w:r w:rsidR="008651AB">
        <w:rPr>
          <w:sz w:val="28"/>
          <w:szCs w:val="28"/>
        </w:rPr>
        <w:t>а) пяти</w:t>
      </w:r>
      <w:r w:rsidR="008651AB">
        <w:rPr>
          <w:sz w:val="28"/>
          <w:szCs w:val="28"/>
        </w:rPr>
        <w:br/>
        <w:t>б) четырех</w:t>
      </w:r>
      <w:r w:rsidR="008651AB">
        <w:rPr>
          <w:sz w:val="28"/>
          <w:szCs w:val="28"/>
        </w:rPr>
        <w:br/>
        <w:t xml:space="preserve">в) трех </w:t>
      </w:r>
    </w:p>
    <w:p w:rsidR="00D0260C" w:rsidRPr="00A2075F" w:rsidRDefault="00D0260C" w:rsidP="00A772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075F">
        <w:rPr>
          <w:b/>
          <w:sz w:val="28"/>
          <w:szCs w:val="28"/>
        </w:rPr>
        <w:t>2</w:t>
      </w:r>
      <w:r w:rsidR="00F02E80" w:rsidRPr="00A2075F">
        <w:rPr>
          <w:b/>
          <w:sz w:val="28"/>
          <w:szCs w:val="28"/>
        </w:rPr>
        <w:t>7.</w:t>
      </w:r>
      <w:r w:rsidRPr="00A2075F">
        <w:rPr>
          <w:b/>
          <w:sz w:val="28"/>
          <w:szCs w:val="28"/>
        </w:rPr>
        <w:t xml:space="preserve"> Кредитная организация, которая имеет исключительное право осуществлять в совокупности все банковские операции:</w:t>
      </w:r>
      <w:r w:rsidRPr="00A2075F">
        <w:rPr>
          <w:b/>
          <w:sz w:val="28"/>
          <w:szCs w:val="28"/>
        </w:rPr>
        <w:br/>
      </w:r>
      <w:r w:rsidRPr="00A2075F">
        <w:rPr>
          <w:sz w:val="28"/>
          <w:szCs w:val="28"/>
        </w:rPr>
        <w:t xml:space="preserve">а) банк </w:t>
      </w:r>
      <w:r w:rsidRPr="00A2075F">
        <w:rPr>
          <w:sz w:val="28"/>
          <w:szCs w:val="28"/>
        </w:rPr>
        <w:br/>
        <w:t>б) небанковская кредитная организация</w:t>
      </w:r>
      <w:r w:rsidRPr="00A2075F">
        <w:rPr>
          <w:sz w:val="28"/>
          <w:szCs w:val="28"/>
        </w:rPr>
        <w:br/>
        <w:t>в) организация по инкассации</w:t>
      </w:r>
    </w:p>
    <w:p w:rsidR="00702173" w:rsidRPr="00A2075F" w:rsidRDefault="00702173" w:rsidP="00702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173" w:rsidRPr="00A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03"/>
    <w:rsid w:val="00702173"/>
    <w:rsid w:val="008651AB"/>
    <w:rsid w:val="00A2075F"/>
    <w:rsid w:val="00A45B03"/>
    <w:rsid w:val="00A739D5"/>
    <w:rsid w:val="00A7720D"/>
    <w:rsid w:val="00B56E60"/>
    <w:rsid w:val="00D0260C"/>
    <w:rsid w:val="00D21C11"/>
    <w:rsid w:val="00F0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8</cp:revision>
  <dcterms:created xsi:type="dcterms:W3CDTF">2020-10-18T08:18:00Z</dcterms:created>
  <dcterms:modified xsi:type="dcterms:W3CDTF">2020-10-19T07:53:00Z</dcterms:modified>
</cp:coreProperties>
</file>